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3EA" w:rsidRDefault="00FE13EA" w:rsidP="00FE13EA">
      <w:r>
        <w:t xml:space="preserve">МИНИСТЕРСТВО ТРУДА И СОЦИАЛЬНОЙ ЗАЩИТЫ РОССИЙСКОЙ ФЕДЕРАЦИИ </w:t>
      </w:r>
    </w:p>
    <w:p w:rsidR="00FE13EA" w:rsidRDefault="00FE13EA" w:rsidP="00FE13EA">
      <w:r>
        <w:t>Москва, 2015</w:t>
      </w:r>
    </w:p>
    <w:p w:rsidR="00FE13EA" w:rsidRDefault="00FE13EA" w:rsidP="00FE13EA">
      <w:r>
        <w:t xml:space="preserve"> МЕТОДИЧЕСКИЕ РЕКОМЕНДАЦИИ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PDF Compressor Pro </w:t>
      </w:r>
    </w:p>
    <w:p w:rsidR="002B0A44" w:rsidRDefault="00FE13EA" w:rsidP="00FE13EA">
      <w:bookmarkStart w:id="0" w:name="_GoBack"/>
      <w:bookmarkEnd w:id="0"/>
      <w:r>
        <w:t xml:space="preserve">Методические рекомендации по заполнению Справки             Минтруд России 2 Оглавление I. ПРЕДСТАВЛЕНИЕ СВЕДЕНИЙ О ДОХОДАХ, РАСХОДАХ, ОБ ИМУЩЕСТВЕ И ОБЯЗАТЕЛЬСТВАХ ИМУЩЕСТВЕННОГО ХАРАКТЕРА 3 ЛИЦА, ОБЯЗАННЫЕ ПРЕДСТАВЛЯТЬ СВЕДЕНИЯ О ДОХОДАХ, РАСХОДАХ, ОБ ИМУЩЕСТВЕ И ОБЯЗАТЕЛЬСТВАХ ИМУЩЕСТВЕННОГО ХАРАКТЕРА 3 ОБЯЗАННОСТЬ ПРЕДСТАВЛЕНИЯ СВЕДЕНИЙ 4 СРОКИ ПРЕДСТАВЛЕНИЯ СВЕДЕНИЙ 4 ЛИЦА, В ОТНОШЕНИИ КОТОРЫХ ПРЕДСТАВЛЯЮТСЯ СВЕДЕНИЯ 5 ОТЧЕТНЫЙ ПЕРИОД И ОТЧЕТНАЯ ДАТА ПРЕДСТАВЛЕНИЯ СВЕДЕНИЙ 5 ЗАМЕЩЕНИЕ КОНКРЕТНОЙ ДОЛЖНОСТИ НА ОТЧЕТНУЮ ДАТУ КАК ОСНОВАНИЕ ДЛЯ ПРЕДСТАВЛЕНИЯ СВЕДЕНИЙ 5 ОПРЕДЕЛЕНИЕ КРУГА ЛИЦ (ЧЛЕНОВ СЕМЬИ), В ОТНОШЕНИИ КОТОРЫХ НЕОБХОДИМО ПРЕДОСТАВИТЬ СВЕДЕНИЯ 5 РЕКОМЕНДУЕМЫЕ ДЕЙСТВИЯ ПРИ НЕВОЗМОЖНОСТИ ПРЕДОСТАВИТЬ СВЕДЕНИЯ В ОТНОШЕНИИ ЧЛЕНОВ СЕМЬИ 9 II. ЗАПОЛНЕНИЕ СПРАВКИ О ДОХОДАХ, РАСХОДАХ, ОБ ИМУЩЕСТВЕ И ОБЯЗАТЕЛЬСТВАХ ИМУЩЕСТВЕННОГО ХАРАКТЕРА 11 ТИТУЛЬНЫЙ ЛИСТ 11 РАЗДЕЛ 1. СВЕДЕНИЯ О ДОХОДАХ 12 РАЗДЕЛ 2. СВЕДЕНИЯ О РАСХОДАХ 16 РАЗДЕЛ 3. СВЕДЕНИЯ ОБ ИМУЩЕСТВЕ 19 РАЗДЕЛ 4. СВЕДЕНИЯ О СЧЕТАХ В БАНКАХ И ИНЫХ КРЕДИТНЫХ ОРГАНИЗАЦИЯХ 23 РАЗДЕЛ 5. СВЕДЕНИЯ О ЦЕННЫХ БУМАГАХ 27 РАЗДЕЛ 6. СВЕДЕНИЯ ОБ ОБЯЗАТЕЛЬСТВАХ ИМУЩЕСТВЕННОГО ХАРАКТЕРА 28 я PDF Compressor Pro Методические рекомендации по заполнению Справки             Минтруд России 3 I. Представление сведений о доходах, расходах, об имуществе и обязательствах имущественного характера Лица, обязанные представлять сведения о доходах, расходах, об имуществе и обязательствах имущественного характера 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 а) лицом, замещающим государственную должность Российской Федерации, государственную должность субъекта Российской Федерации, муниципальную должность (замещаемая на постоянной основе); б) государственными и муниципальными служащими, замещающим должности, включенные в перечни, установленные нормативными правовыми актами Российской Федерации; в) работниками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актами фондов, локальными нормативными актами организаций; г)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установленные федеральными государственными органами. 2. Сведения о доходах, об имуществе и обязательствах имущественного характера представляются гражданином, претендующим на замещение (далее – гражданин): а) государственной должности Российской Федерации, государственной должности субъекта Российской Федерации, муниципальной должности; б) любой должности государственной службы; в) должности муниципальной службы, включенной в перечни, установленные нормативными правовыми актами Российской Федерации; г) должности в государственных корпорациях, Пенсионном фонде Российской Федерации, Фонде социального </w:t>
      </w:r>
      <w:r>
        <w:lastRenderedPageBreak/>
        <w:t xml:space="preserve">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должность, включенную в перечни, установленные нормативными актами фондов, локальными нормативными актами организаций; PDF Compressor Pro Методические рекомендации по заполнению Справки             Минтруд России 4 д)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установленные федеральными государственными органами. Обязательность представления сведений 3. Законодательством Российской Федерации не предусматривается освобождение служащего (работника) от исполнения обязанности представлять сведения о доходах, расходах, об имуществе и обязательствах имущественного характера, в том числе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 4.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 почте. Сроки представления сведений 5. 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6. Служащие (работники) представляют сведения ежегодно в следующие сроки: а)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б) не позднее 30 апреля года, следующего за отчетным (федеральные государственные служащие, служащие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7. Сведения могут быть представлены служащим (работником) в любое время, начиная с 1 января года, следующего за отчетным. 8.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 Президент РФ, члены Правительства РФ, Секретарь Совета Безопасности РФ, федеральные государственные служащие Администрации Президента РФ федеральные государственные служащие, служащие ЦБ РФ, работники ПФР, ФСС РФ, Федерального фонда ОМС, государственных корпораций и др. 1 АПРЕЛЯ 30 Схема 1. Представление сведений PDF Compressor Pro Методические рекомендации по заполнению Справки             Минтруд России 5 Лица, в отношении которых представляются сведения 9. Сведения представляются отдельно: а) в отношении служащего (работника), б) в отношении его супруги (супруга), в) в отношении каждого несовершеннолетнего ребенка служащего (работника). 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Отчетный период и отчетная дата представления сведений 10. Установлены различный отчетный период и отчетная дата представления сведений для граждан и служащих (работников): а) гражданин представляет: • сведения о своих доходах, доходах супруги (супруга) и несовершеннолетних детей, полученных за календарный год (с 1 января по 31 декабря), предшествующий году подачи документов; • </w:t>
      </w:r>
      <w:r>
        <w:lastRenderedPageBreak/>
        <w:t xml:space="preserve">сведения об имуществе, принадлежащем ему, его супруге (супругу) и несовершеннолетним детям на праве собственности, и об обязательствах имущественного характера по состоянию на первое число месяца, предшествующего месяцу подачи документов (на отчетную дату); б) служащий (работник) представляет ежегодно: • сведения о своих доходах и расходах, доходах и расходах супруги (супруга) и несовершеннолетних детей, полученных за календарный (отчетный) год (с 1 января по 31 декабря), предшествующий году представления сведений; • сведения об имуществе, принадлежащем ему, его супруге (супругу) и несовершеннолетним детям на праве собственности, и об обязательствах имущественного характера по состоянию на конец отчетного периода (31 декабря года, предшествующего году представления сведений). Замещение конкретной должности на отчетную дату как основание для представления сведений 11.Служащий (работник) должен представить сведения, если по состоянию на 31 декабря отчетного года: а) замещаемая им должность была включена в соответствующий перечень должностей, а сам служащий (работник) замещал указанную должность; б) временно замещаемая им должность была включена в соответствующий перечень должностей. 12.Служащий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Определение круга лиц (членов семьи), в отношении которых необходимо представить сведения 13.Сведения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 Сведения  представляются отдельно на: ‐ служащего ‐ его супругу(а) ‐ каждого  несовершеннолетнего  ребенка PDF Compressor Pro Методические рекомендации по заполнению Справки             Минтруд России 6 Супруги 14. При принятии решения о необходимости представления сведений в отношении супруги (супруга) следует учитывать положения статьи 25 Семейного кодекса Российской Федерации. Согласно данной статье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15.Брак, расторгаемый в судебном порядке, прекращается со дня вступления в законную силу решения суда о расторжении брака (а не в день принятия такого решения).     Служащий (работник) представляет сведения в 2015 году (за отчетный 2014 г.) Ситуация Рекомендуемые действия Пример 1 Брак был расторгнут в органах записи актов гражданского состояния (далее – ЗАГС) в ноябре 2014 года Сведения в отношении бывшей супруги не представляются, поскольку по состоянию на отчетную дату (31 декабря 2014 года) служащий (работник) не состоял в браке Пример 2 Окончательное решение о расторжении брака было принято судом 12 декабря 2014 года и вступило в законную силу 12 января 2015 года. 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2015 года. Таким образом, по состоянию на отчетную дату (31 декабря 2014 года) служащий (работник) считался состоявшим в браке Пример 3 Брак был расторгнут в ЗАГСе в марте 2015 года Сведения в отношении бывшей супруги представляются, поскольку по состоянию на отчетную дату (31 декабря 2014 года) служащий (работник) состоял в браке ПЕРЕЧЕНЬ СИТУАЦИЙ И РЕКОМЕНДУЕМЫЕ ДЕЙСТВИЯ (Таблица №1) PDF Compressor Pro Методические рекомендации по заполнению Справки             Минтруд России 7 Несовершеннолетние дети 16.Статья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 17.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Гражданин в сентябре 2014 года представляет сведения в связи с назначением на должность. Отчетной датой является 1 августа 2014 года Ситуация Рекомендуемые действия Пример 4 Брак был расторгнут в ЗАГСе 1 июля 2014 года </w:t>
      </w:r>
      <w:r>
        <w:lastRenderedPageBreak/>
        <w:t xml:space="preserve">Сведения в отношении бывшей супруги не представляются, поскольку по состоянию на отчетную дату (1 августа 2014 года) гражданин не состоял в браке Пример 5 Брак был расторгнут в ЗАГСе 2 августа 2014 года или позднее Сведения в отношении бывшей супруги представляются, поскольку по состоянию на отчетную дату (1 августа 2014 года) гражданин состоял в браке Пример 6 Окончательное решение о расторжении брака было принято судом 4 июля 2014 года и вступило в законную силу 4 августа 2014 г. 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срок истек 5 августа 2014 года. Таким образом, по состоянию на отчетную дату (1 августа 2014 года) гражданин считался состоявшим в браке Служащий (работник) представляет сведения в 2015 году (за отчетный 2014 г.) Ситуация Рекомендуемые действия Пример 1 Дочери служащего (работника) 21 мая 2014 года исполнилось Сведения в отношении дочери не представляются, поскольку по состоянию на отчетную дату (31 декабря 2014 года) ПЕРЕЧЕНЬ СИТУАЦИЙ И РЕКОМЕНДУЕМЫЕ ДЕЙСТВИЯ (ТАБЛИЦА №2) PDF Compressor Pro Методические рекомендации по заполнению Справки             Минтруд России 8 18 лет дочери служащего (работника) уже исполнилось 18 лет, она являлась совершеннолетней Пример 2 Дочери служащего (работника) 30 декабря 2014 года исполнилось 18 лет Сведения в отношении дочери не представляются, поскольку по состоянию на отчетную дату (31 декабря 2014 года) дочери служащего (работника) уже исполнилось 18 лет, она являлась совершеннолетней Пример 3 Дочери служащего (работника) 31 декабря 2014 года исполнилось 18 лет 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2015 года. Таким образом, по состоянию на отчетную дату (31 декабря 2014 года) она еще являлась несовершеннолетней Гражданин в сентябре 2014 года представляет сведения в связи с назначением на должность. Отчетной датой является 1 августа 2014 года Ситуация Рекомендуемые действия Пример 4 Сыну гражданина 5 мая 2014 года исполнилось 18 лет Сведения в отношении сына не представляются, поскольку он являлся совершеннолетним и по состоянию на отчетную дату (1 августа 2014 года) сыну гражданина уже исполнилось 18 лет Пример 5 Сыну гражданина 1 августа 2014 года исполнилось 18 лет 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2014 года. Таким образом, по состоянию на отчетную дату (1 августа 2014 года) он еще являлся несовершеннолетним Пример 6 Сыну гражданина 17 августа 2014 года исполнилось 18 лет Сведения в отношении сына представляются, поскольку по состоянию на отчетную дату (1 августа 2014 года) сын гражданина является несовершеннолетним PDF Compressor Pro Методические рекомендации по заполнению Справки             Минтруд России 9 Рекомендуемые действия при невозможности представить сведения в отношении члена семьи 18. При невозможности по объективным причинам представить сведения о доходах, расходах, об имуществе и обязательствах имущественного характера в отношении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1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 821. 19. Заявление должно быть </w:t>
      </w:r>
      <w:r>
        <w:lastRenderedPageBreak/>
        <w:t xml:space="preserve">направлено до истечения срока, установленного для представления служащим (работником) сведений о доходах, расходах, об имуществе и обязательствах имущественного характера. В Управление Президента Российской Федерации по вопросам противодействия коррупции 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(компании),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ЗАЯВЛЕНИЕ ПОДАЕТСЯ (ТАБЛИЦА №3) При невозможности  предоставить  сведения в отношении  супруги(а),  несовершеннолетних  детей, следует подать  заявление PDF Compressor Pro Методические рекомендации по заполнению Справки             Минтруд России 10 В Департамент государственной службы и кадров Правительства Российской Федерации Лицами, замещающими должности федеральной государственной службы, должности в государственных корпорациях (компании),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 В подразделение кадровой службы федерального государственного органа по профилактике коррупционных и иных правонарушений 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иной организации, созданной на основании федерального закона 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(компании) и иных организаций, созданных на основании федеральных законов 20.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 PDF Compressor Pro Методические рекомендации по заполнению Справки             Минтруд России 11 II. Заполнение справки о доходах, расходах, об имуществе и обязательствах имущественного характера 21. 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22. Собственноручное заполнение справки допускает возможность ее самостоятельного заполнения на персональном компьютере (с использованием текстовых редакторов) или иных печатных устройствах с последующим заверением личной подписью на титульной стороне каждого листа. При этом следует контролировать соответствие заполняемой формы аутентичному тексту приложения к Указу Президента Российской Федерации от 23 июня 2014 г. № 460. Титульный лист 23. При заполнении титульного листа справки рекомендуется обратить внимание на следующее: а) фамилия, имя и отчество гражданина, служащего (работника), представляющего сведения, указывается (в именительном, родительном, дательном </w:t>
      </w:r>
      <w:r>
        <w:lastRenderedPageBreak/>
        <w:t xml:space="preserve">падежах) полностью, без сокращений в соответствии с документом, удостоверяющим личность. Если сведения представляются в отношении члена семьи, то его фамилия, имя и отчество, указываемые непосредственно после подчеркивания типа родственных связей, приводятся в родительном падеже. Фамилия, имя, отчество, указываемые после слов «об имуществе, принадлежащем», приводятся в дательном падеже; б) дата рождения (год рождения) указывается в соответствии с записью в документе, удостоверяющем личность; в) место службы (работы) и занимаемая должность указывается в соответствии с приказом о назначении и служебным контрактом (трудовым договором); г) адрес места регистрации 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скобках. При отсутствии постоянной регистрации указывается временная (по паспорту). В случае если служащий (работник), гражданин, член его семьи не проживает по адресу места регистрации, в скобках указывается адрес фактического проживания. PDF Compressor Pro Методические рекомендации по заполнению Справки             Минтруд России 12 Раздел 1. Сведения о доходах 24. При заполнении данного раздела справки не следует руководствоваться содержанием термина «доход», определенным в статье 41 Налогового кодекса Российской Федерации, поскольку в целях представления сведений о доходах, расходах, об имуществе и обязательствах имущественного характера под «доходом» следует понимать любые денежные поступления служащего (работника, гражданина, его супруги (супруга), несовершеннолетних детей в наличной или безналичной форме, имевшие место в отчетном периоде. Доход по основному месту работы 25. В данной строке указывается доход, полученный служащим (работником) в том государственном органе (организации), в котором он замещает должность в период представления сведений. Указанию подлежит общая сумма дохода, содержащаяся в справке № 2-НДФЛ, выдаваемой по месту службы (работы) (графа 5.1 «Общая сумма дохода»). 26. В том случае, если замещение государственной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 Доход от педагогической и научной деятельности 27. В данной строке указывается сумма дохода от педагогической деятельности (сумма дохода, содержащаяся в справке № 2-НДФЛ, выданной по месту преподавания) и дохода от научной деятельности (доходы, полученные по результатам заключенных договоров на выполнение НИОКР и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28.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 Доход от иной творческой деятельности 29. 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Под «доходом»  следует понимать  любые денежные  поступления в  наличной и  безналичной форме,  имевшие место в  отчетном периоде PDF Compressor Pro Методические рекомендации по заполнению Справки             Минтруд России 13 гонорары за участие в съемках и т.д. 30. Подлежат указанию в строках 2, 3 суммы, полученные в виде грантов, </w:t>
      </w:r>
      <w:r>
        <w:lastRenderedPageBreak/>
        <w:t xml:space="preserve">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 Доход от вкладов в банках и иных кредитных организациях 31. В данной строке указывается общая сумма доходов, полученных в отчетном периоде в виде процентов по любым вкладам в банках и иных кредитных организациях, вне зависимости от вида и валюты вклада. 32. Доход от вкладов, закрытых в отчетном периоде, также подлежит указанию. 33.Сведения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 34. Доход, полученный в иностранной валюте, указывается в рублях по курсу Банка России на дату получения дохода.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http://www.cbr.ru/currency_base/daily. aspx. 35. Не рекомендуется проводить какиелибо самостоятельные расчеты, поскольку вероятно возникновение различного рода ошибок. 36. Особое внимание следует уделить хранению документов, связанных со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сведений, касающихся такого счета. Доход от ценных бумаг и долей участия в коммерческих организациях 37. В данной строке указывается сумма доходов от ценных бумаг и долей участия в коммерческих организациях, включающая: а)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 б) проценты, полученные от российских индивидуальных предпринимателей и (или) иностранной организации в связи с деятельностью ее обособленного подразделения в Российской Федерации по денежным вкладам и долговым обязательствам; в) доход от операций с ценными бумагами, который выражается в величине суммы финансового результата.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 если по состоянию на отчетную дату служащий (работник), член его семьи обладал такими бумагами). Иные доходы 38. В данной строке указываются доходы, которые не были отражены Доход от вкладов,  закрытых в  отчетном периоде,  также подлежит  указанию PDF Compressor Pro Методические рекомендации по заполнению Справки             Минтруд России 14     выше в строках 1-5. Так, например, в строке иные доходы могут быть указаны: а) пенсия; б)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в)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2-НДФЛ, выдаваемую по месту службы (работы); г) государственный сертификат на материнский (семейный) капитал (в случае если в отчетном периоде данный сертификат либо его часть был реализован); д) алименты; е) стипендия; ж) единовременная субсидия на приобретение жилого помещения (в случае если в отчетном периоде денежные средства перечислены со счета № 40302 на счет продавца) и иные аналогичные выплаты, например денежные средства, полученные участником накопительно-ипотечной системы </w:t>
      </w:r>
      <w:r>
        <w:lastRenderedPageBreak/>
        <w:t xml:space="preserve">жилищного обеспечения военнослужащих; з) доходы, полученные от сдачи в аренду или иного использования имущества, в том числе доходы, полученные от имущества, переданного в доверительное управление (траст); и) доходы от реализации недвижимого и иного имущества. При этом могут быть указаны вид и адрес проданного недвижимого имущества, вид и марка проданного транспортного средства (в том числе в случае зачета стоимости старого транспортного средства в стоимость при покупке нового); к) доходы, полученные от использования транспортных средств; л) доходы от продажи ценных бумаг и долей участия в коммерческих организациях. При этом могут быть указаны вид ценной бумаги, лицо ее выпустившее, проданное количество, наименование организации и проданное количество акций или размер доли участия и др.; м) доходы по трудовым договорам по совместительству. При этом рекомендуется указать наименование и юридический адрес организации, от которой был получен доход; н) вознаграждения по гражданскоправовым договорам (если только данный доход уже не указан в пункте 2 настоящего раздела справки). При этом рекомендуется указывать наименование и юридический адрес организации, от которой был получен доход; о)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п) денежные средства, полученные в порядке дарения или наследования; р) возмещение вреда, причиненного увечьем или иным повреждением здоровья; с) возмещение расходов на повышение профессионального уровня; т) выплаты, связанные с гибелью (смертью), выплаченные наследникам; у) страховые выплаты при наступлении страхового случая; ф) выплаты, связанные с увольнением (компенсации за неиспользованный отпуск, суммы выплат средних месячных заработков, выходное пособие и т.д.), в случае если данные выплаты не были включены в справку PDF Compressor Pro Методические рекомендации по заполнению Справки             Минтруд России 15 я 2-НДФЛ по месту службы (работы); х) вознаграждения донорам за сданную кровь, ее компоненты (и иную помощь) при условии возмездной сдачи; ц) денежные средства, полученные в качестве благотворительной помощи для покупки лекарств, оплаты медицинских услуг. Если для их получения открывался счет на имя служащего (работника), его супруги или несовершеннолетнего ребенка, то данную информацию необходимо также отразить в разделе 4 справки; ч) суммы полной или частичной компенсации своим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ш) выигрыши в лотереях, тотализаторах, конкурсах и иных играх. Доходы, которые не указываются в Справке 39. Формой справки не предусмотрено указание товаров, услуг, полученных в натуральной форме. С учетом целей антикоррупционного законодательства в строке 6 «Иные доходы» не указываются сведения о денежных средствах, касающихся возмещения расходов, связанных: а) со служебными командировками; б)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 в) с оплатой стоимости и (или) выдачи полагающегося натурального довольствия, а также выплаты денежных средств взамен этого довольствия; г) с приобретением проездных документов для исполнения служебных (должностных) обязанностей. Также не указываются сведения о денежных средствах, полученных: д) в виде социального, имущественного налогового вычета; е) от участия в программе софинансирования пенсии (доходы, полученные от инвестирования средств, направленных на формирование накопительной части трудовой пенсии в негосударственном пенсионном фонде, а также от участия в программе софинансирования пенсии); ж) от продажи различного вида сертификатов (подарочных карт); з) в качестве бонусных баллов («кэшбэк сервис»), бонусов на накопительных дисконтных картах, начисленных банками и иными организациями за пользование их услугами. PDF Compressor Pro </w:t>
      </w:r>
      <w:r>
        <w:lastRenderedPageBreak/>
        <w:t xml:space="preserve">Методические рекомендации по заполнению Справки             Минтруд России 16 Раздел 2. Сведения о расходах 40. Данный раздел справки заполняется только в случае, если в отчетном периоде служащим (работником), его супругой (супругом) и несовершеннолетними детьми совершена сделка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Например, при представлении сведений в 2015 году сообщаются сведения о сделках, совершенных в 2014 году. 41.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2014 году, суммируются доходы служащего (работника) и его супруги (супруга), полученные в 2011, 2012 и 2013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42. В случае, если сведения о расходах представляются, например, за 2014 г. и по состоянию на 31 декабря 2014 г. служащий (работник) не состоял в браке, то расчет суммы общего дохода осуществляется исходя только из дохода служащего (работника). При этом в качестве источника получения средств, за счет которых приобретено имущество, в справке может быть указан доход бывшей супруги служащего (работника). Для его подтверждения могут быть рассмотрены справки о доходах супруги (супруга), которые представлялись служащим (работником) в период нахождения в браке (за 2011, 2012, 2013 гг.). 43.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 44. Данный раздел не заполняется в следующих случаях: а) гражданин представляет сведения в связи с назначением на должность; б)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в)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приобретено в результате совершения безвозмездной сделки (наследование, дарение). При этом такое имущество отражается в соответствующих подразделах и разделах справки. Раздел заполняется в  случае, если сумма  сделки или сделок  превышает общий  доход лица и его  супруги(а) за 3  последних года PDF Compressor Pro Методические рекомендации по заполнению Справки             Минтруд России 17 45. При заполнении графы «Вид приобретенного имущества» указывается, например, земельный участок, предоставленный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46. При заполнении графы «Источник получения средств, за счет которых приобретено имущество» рекомендуется учитывать, что источников получения средств, за счет которых приобретено имущество, может быть несколько, </w:t>
      </w:r>
      <w:r>
        <w:lastRenderedPageBreak/>
        <w:t xml:space="preserve">например: а) доход по основному месту работы служащего (работника), его супруги (супруга); б) доход от иной разрешенной законом деятельности; в) доход от вкладов в банках и иных кредитных организациях; г) накопления за предыдущие годы; д) наследство; е) дар; ж) заем; з) ипотека; и) иные кредитные обязательства; к) доход от продажи имущества; л) доход от сдачи имущества в аренду; м) единовременная субсидия на приобретение жилого помещения и иные аналогичные выплаты, например денежные средства, полученные участником накопительно-ипотечной системы жилищного обеспечения военнослужащих; н) средства материнского (семейного) капитала. 47.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 48. Представление документов, подтверждающих источники получения средств, не предусмотрено. 49. В качестве «Основания приобретения имущества» указываются реквизиты свидетельства о государственной регистрации права собственности на недвижимое имущество, а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вышеуказанного документа прилагается к справке. 50. Особенности заполнения раздела «Сведения о расходах»: а)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заключается договор участия в долевом строительстве, отражаются в сведениях о расходах после регистрации права собственности на данное имущество и в случае, если стоимость данного имущества превышает общий доход служащего (работника) и его супруги (супруга) за три последних года, предшествующих совершению сделки. Например, если право собственности Служащий может  уточнить  обстоятельства  получения дохода и  полученные от  данного источника  суммы PDF Compressor Pro Методические рекомендации по заполнению Справки             Минтруд России 18 на недвижимое имущество было зарегистрировано в 2014 г., то сведения о расходах отражаются в справке за 2014 г. До получения свидетельства 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подразделе 6.2 «Срочные обязательства финансового характера» справки. При этом не имеет значения, оформлялся ли кредитный договор с банком или иной кредитной организацией для оплаты по указанному договору. 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Также следует учитывать, что после получения лицом – участником долевого строительства свидетельства о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 справки; б)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по приобретению недвижимого имущества по договору купли-продажи пая, выплатив полностью стоимость пая, и если сумма сделки превышает доход служащего (работника) и его супруги (супруга) за три последних года, предшествующих году, в котором приобретено право собственности на указанное имущество; в) приобретение ценных бумаг. </w:t>
      </w:r>
      <w:r>
        <w:lastRenderedPageBreak/>
        <w:t xml:space="preserve">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 яPDF Compressor Pro Методические рекомендации по заполнению Справки             Минтруд России 19 РАЗДЕЛ 3. СВЕДЕНИЯ ОБ ИМУЩЕСТВЕ Подраздел 3.1 Недвижимое имущество 51. 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При этом к недвижимым вещам относятся также подлежащие государственной регистрации воздушные и морские суда, суда внутреннего плавания, космические объекты. Законом к недвижимым вещам может быть отнесено и иное имущество. 52. При заполнении данного подраздела указываются все объекты недвижимости, принадлежащие служащему (работнику), члену семьи на праве собственности, независимо от того, когда они были приобретены, в каком регионе Российской Федерации или в каком государстве зарегистрированы. Заполнение графы «Вид и наименование имущества» 53. При указании сведений о земельных участках указывается вид земельного участка (пая, доли): под индивидуальное жилищное строительство, дачный, садовый, приусадебный, огородный и другие. При этом: а) 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б) 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 в) 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 54. 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Схема 2. Недвижимое имущество квартира дом земельный  участок склад гараж PDF Compressor Pro Методические рекомендации по заполнению Справки             Минтруд России 20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 55. В отношении земельных участков под индивидуальное жилищное строительство следует иметь в виду, что объектом индивидуального жилищного строительства является отдельно стоящий жилой дом с количество этажей не более чем три, предназначенный для проживания одной семьи (часть 3 статьи 48 Градостроительного кодекса Российской Федерации). 56. В подразделе 3.1 справки земельный участок под многоквартирным домом не подлежит указанию. 57. При наличии в собственности жилого, дачного или садового дома, </w:t>
      </w:r>
      <w:r>
        <w:lastRenderedPageBreak/>
        <w:t xml:space="preserve">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дачный или садовый). 58. При заполнении строки 3 «Квартиры» соответственно вносятся сведения о ней, например 2-комнатная квартира. 59. В строке 4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60. В графе «Вид собственности» указывается вид собственности на имущество (индивидуальная, общая совместная, общая долевая). 61. 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 62. При заполнении справки для совместной собственности дополнительно указываются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63. Местонахождение (адрес) недвижимого имущества указывается согласно правоустанавливающим документам. 64. Если правообладателем объекта недвижимого имущества является физическое лицо, то указывается: а) индекс; б) субъект Российской Федерации; в) район; г) город иной населенный пункт (село, поселок и т.д.); д) улица (проспект, переулок и т.д.); е) номер дома (владения, участка), корпуса (строения), квартиры. 65. Если недвижимость находится за рубежом, то указывается: а) наименование государства; б) населенный пункт (иная единица административно-территориального деления); в) почтовый адрес. 66.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данной недвижимости, а не площадь доли. PDF Compressor Pro Методические рекомендации по заполнению Справки             Минтруд России 21 Основание приобретения и источники средств 67. Для каждого объекта недвижимого имущества указывается основание приобретения, то есть реквизиты свидетельства о государственной регистрации права собственности или документа, являющегося законным основанием для возникновения права собственности. 68.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лиц, замещающих (занимающих): а) государственные должности Российской Федерации; б) должности первого заместителя и заместителей Генерального прокурора Российской Федерации; в) должности членов Совета директоров Центрального банка Российской Федерации; г) государственные должности субъектов Российской Федерации; 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 е) должности заместителей руководителей федеральных органов исполнительной власти; ж)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 з) должности глав городских округов, глав муниципальных районов; супруг и несовершеннолетних детей лиц, указанных в подпунктах «а» - «з» настоящего пункта; и) должности федеральной государственной службы, должности </w:t>
      </w:r>
      <w:r>
        <w:lastRenderedPageBreak/>
        <w:t xml:space="preserve">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указанных в данном подпункте лиц вышеуказанный запрет на распространяется); иных лиц в случаях, предусмотренных федеральными законами. Для каждого объекта  недвижимого  имущества  указывается основание  приобретения PDF Compressor Pro Методические рекомендации по заполнению Справки             Минтруд России 22 В числе прочего  указываются  транспортные  средства, переданные  по доверенности,  находящиеся в угоне,  в залоге у банка,  утилизированные,  снятые с регистрации  Подраздел 3.2. Транспортные средства 69. 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утилизированные и т.д., собственником которых является служащий (работник), члены его семьи, также подлежат указанию в справке. 70.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24 ноября 2008 г. № 1001 «О порядке регистрации транспортных средств» (в редакции приказа МВД России от 7 августа 2013 г. № 605). 71. Если транспортное средство по состоянию на отчетную дату было зарегистрировано на служащего (работника), члена его семьи (указанные лица являлись собственниками транспортного средства), то его следует отразить в данном подразделе справки. Если на отчетную дату транспортное средство уже было отчуждено и зарегистрировано на имя покупателя, то в подразделе 3.2 справки его отражать не следует. 72. При заполнении графы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свидетельству о регистрации транспортного средства. PDF Compressor Pro Методические рекомендации по заполнению Справки             Минтруд России 23 РАЗДЕЛ 4. СВЕДЕНИЯ О СЧЕТАХ В БАНКАХ И ИНЫХ КРЕДИТНЫХ ОРГАНИЗАЦИЯХ 73. В данном разделе справки отражаются как счета, открытые служащим (работником), членом его семьи, являющимся клиентом банка, так и счета, на которых находятся денежные средства, принадлежащие служащему (работнику), члену его семьи (или права на которые принадлежат данному лицу), при этом данный служащий (работник), член его семьи не является клиентом банка. 74. Указанию в данном разделе справки также подлежат сведения о наличии обезличенного металлического счета (в том числе вид счета и металл, в котором он открыт). Обезличенный металлический счет - счет, открываемые кредитной организацией для учета драгоценных металлов без указания </w:t>
      </w:r>
      <w:r>
        <w:lastRenderedPageBreak/>
        <w:t xml:space="preserve">индивидуальных признаков и осуществления операций по их привлечению и размещению (пункт 2.7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операций с драгоценными металлами, утвержденного Центральным банком Российской Федерации от 1 ноября 1996 г. № 50). 75. Отражение граммов драгоценного металла в рублевом эквиваленте осуществляется аналогично счетам, открытым в иностранной валюте. Остаток на обезличенном металлическом счете указывается в рублях по курсу Банка России на отчетную дату. 76.Сведения об учетных ценах на аффинированные драгоценные металлы, устанавливаемые Центральным банком Российской Федерации, размещены на его официальном сайте: http://www.cbr.ru/hd_base/?PrtId=metall_base_new. (Данные учетные цены применяются для целей бухгалтерского учета в кредитных организациях). 77.Служащие (работники), являющиеся держателями зарплатных карт, указывают их в данном разделе, отражая соответственно наименование и адрес банка или иной кредитной организации, вид и валюту счета, дату открытия счета и остаток на карте по состоянию на 31 декабря отчетного года. Счет зарплатной карты, как правило, текущий. Однако если договором с банком предусмотрено начисление процентов по денежным средствам находящимся на зарплатной карте, то счет такой зарплатной карты является депозитным. Кредитные карты, карты с овердрафтом 78. При наличии кредитной карты соответствующие данные (наименование и адрес банка или иной кредитной организации, вид и валюта счета, дата открытия счета) указываются в разделе 4 и отражаются в справке лица, на которого оформлен кредитный договор. Учитывая, что средства на кредитной карте отражают обязательства ее держателя перед кредитным учреждением, а не сумму на счете, в графе «остаток на счете» указывается ноль «0». 79. Аналогичным образом отражаются сведения о карте с овердрафтом. Если средства по овердрафту использованы, остаток на данном счете по состоянию на отчетную дату указывается ноль «0». 80. В случае если задолженность по кредитной карте или овердрафту составляет более 500 тыс. рублей, то возникшее в этой связи обязательство финансового характера необходимо указать в подразделе 6.2 справки. Подлежат указанию  сведении о наличии  обезличенного  металлического счета PDF Compressor Pro Методические рекомендации по заполнению Справки             Минтруд России 24 Вид и валюта счета 81. Виды банковских счетов определены инструкцией Банка России от 30 мая 2014 г. № 153-И «Об открытии и закрытии банковских счетов, счетов по вкладам (депозитам), депозитных счетов». 82.Согласно данной Инструкции физическим лицам открываются следующие виды счетов (таблица № 4): Текущие счета Открываются физическим лицам для совершения операций, не связанных с предпринимательской деятельностью или частной практикой Расчетные счета Открываются юридическим лицам, не являющимся кредитными организациями, а также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частной практикой. Расчетные счета открываются представительствам кредитных организаций, а также некоммерческим организациям для совершения операций, связанных с достижением целей, для которых некоммерческие организации созданы Счета доверительного управления Открываются доверительному управляющему для осуществления операций, связанных с деятельностью по доверительному управлению Специальные банковские счета, в том числе специальные банковские счета банковского платежного агента, банковского платежного субагента, платежного агента, поставщика, торговый банковский счет, клиринговый банковский счет, счет гарантийного фонда платежной системы, номинальный счет, счет эскроу, залоговый счет, специальный банковский счет должника Открываются юридическим лицам, физическим лицам, индивидуальным предпринимателям, физическим лицам, занимающимся в установленном законодательством Российской Федерации порядке частной практикой, в случаях и в порядке, установленных законодательством Российской Федерации для осуществления предусмотренных им операций соответствующего вида Депозитные счета судов, подразделений службы судебных </w:t>
      </w:r>
      <w:r>
        <w:lastRenderedPageBreak/>
        <w:t xml:space="preserve">приставов, правоохранительных органов, нотариусов Открываются соответственно судам, подразделениям службы судебных приставов, правоохранительным органам, нотариусам для зачисления денежных средств, поступающих во временное распоряжение, при осуществлении ими установленной законодательством Российской Федерации деятельности и в ВИДЫ СЧЕТОВ ДЛЯ ФИЗИЧЕСКИХ ЛИЦ (ТАБЛИЦА №4) PDF Compressor Pro Методические рекомендации по заполнению Справки             Минтруд России 25 установленных законодательством Российской Федерации случаях Счета по вкладам (депозитам) Открываются соответственно физическим и юридическим лицам для учета денежных средств, размещаемых в банках с целью получения доходов в виде процентов, начисляемых на сумму размещенных денежных средств 83. Для получения достоверных сведений о дате открытия счета в банке (иной кредитной организации), виде такого счета следует обратиться в банк или соответствующую кредитную организацию. 84. Выдача клиентам банка выписок из лицевых счетов и приложений к ним осуществляется в порядке и сроки, которые предусмотрены соответствующим договором, на бумажном носителе либо в электронном виде (по каналам связи или с применением различных носителей информации) (абзац 24 пункта 2.1 части III приложения к Положению Центрального банка Российской Федерации от 16 июля 2012 г. № 385-П «О правилах ведения бухгалтерского учета в кредитных организациях, расположенных на территории Российской Федерации»). 85.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http://www.cbr.ru/currency_base/daily.aspx. 86. Графа «Сумма поступивших на счет денежных средств» заполняется только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2015 году указывается общая сумма денежных средств, поступивших на счет в 2014 году, если эта сумма превышает общий доход служащего (работника) и его супруги (супруга) за 2012, 2013 и 2014 годы. В этом случае к справке прилагается выписка о движении денежных средств по данному счету за отчетный период. При этом в данной графе следует сделать специальную пометку «Выписка от __________ № _____ прилагается на ____ л.». 87. Для счетов в иностранной валюте сумма указывается в рублях по курсу Банка России на отчетную дату. Ликвидация кредитной организации 88. Если по состоянию на отчетную дату владельцем счета заявление о закрытии счета конкурсному управляющему не направлялось и он не получал уведомление о закрытии счета, а также в Единый государственный реестр юридических лиц не внесена запись о государственной регистрации кредитной организации в связи с ликвидацией, счет не считается закрытым, следовательно, сведения о нем подлежат указанию в данном разделе справки. 89.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Реестр следует обратиться в Для счетов в  иностранной валюте  сумма указывается в  рублях по курсу ЦБ на  отчетную дату PDF Compressor Pro Методические рекомендации по заполнению Справки             Минтруд России 26 Федеральную налоговую службу или ее территориальный орган за соответствующей выпиской. 90. В данном разделе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брокерские счета, сведения об участии в программе государственного софинансирования пенсии, действующей в соответствии с Федеральным законом от 30 апреля 2008 г. № 56- 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размещении денежных средств в различных электронных платежных системах, например «Яндекс деньги», «Qiwi кошелек» и др. PDF Compressor Pro </w:t>
      </w:r>
      <w:r>
        <w:lastRenderedPageBreak/>
        <w:t xml:space="preserve">Методические рекомендации по заполнению Справки             Минтруд России 27 РАЗДЕЛ 5. СВЕДЕНИЯ О ЦЕННЫХ БУМАГАХ 91. В данном разделе указываются сведения об имеющихся ценных бумагах. Доход от имеющихся ценных бумаг указывается в разделе 1 «Сведения о доходах» (строка 5 «Доход от ценных бумаг и долей участия в коммерческих организациях»). Подраздел 5.1. Акции и иное участие в коммерческих организациях и фондах 92. 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93. В графе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 94.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http://www.cbr.ru/currency_base/daily.aspx. 95. Доля участия выражается в процентах от уставного капитала. Для акционерных обществ указываются также номинальная стоимость и количество акций. Подраздел 5.2. Иные ценные бумаги 96.К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97. В подразделе 5.2 указываются все ценные бумаги по видам (облигации, векселя и другие), за исключением акций, указанных в подразделе 5.1. 98. В графе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http://www.cbr.ru/currency_base/daily.aspx. PDF Compressor Pro Методические рекомендации по заполнению Справки             Минтруд России 28 РАЗДЕЛ 6. СВЕДЕНИЯ ОБ ОБЯЗАТЕЛЬСТВАХ ИМУЩЕСТВЕННОГО ХАРАКТЕРА Подраздел 6.1. Объекты недвижимого имущества, находящиеся в пользовании 99. 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В том числе указанию подлежат сведения: а) о жилом помещении (дом, квартира и т.д.), не принадлежащем служащему (работнику) или членам его семьи на праве собственности или на праве нанимателя, где он или они фактически проживают по состоянию на отчетную дату без заключения договора аренды, безвозмездного пользования или социального найма; б) о квартирах, занимаемых по договору аренды (найма, поднайма) жилого помещения; в) о квартирах, занимаемых по договорам социального найма. 100. При этом указывается общая площадь объекта недвижимого имущества, находящегося в пользовании. 101. Сведения об объектах недвижимого имущества, находящихся в пользовании, указываются по состоянию на отчетную дату. 102. Данный подраздел заполняется в обязательном порядке теми служащими (работниками), членами их семьи, которые по месту прохождения службы или месту работы (например, в соответствующем субъекте Российской Федерации) имеют временную регистрацию. 103. В графе «Вид имущества» указывается вид недвижимого имущества (земельный участок, жилой дом, дача, квартира и другие). 104. В графе «Вид и сроки </w:t>
      </w:r>
      <w:r>
        <w:lastRenderedPageBreak/>
        <w:t xml:space="preserve">пользования» указываются вид пользования (аренда, безвозмездное пользование и другие) и сроки пользования. 105. В графе «Основание пользования» указываются основание пользования (договор, фактическое и другие), а также реквизиты (дата, номер) соответствующего договора или акта. 106. В данном подразделе не указывается недвижимое имущество, которое находится в собственности и уже отражено в подразделе 3.1 справки. 107. В случае, если объект недвижимого имущества находится в долевой собственности у служащего (работника) и его супруги, сведения о том, что служащий (работник) пользуется долей объекта недвижимого имущества, принадлежащей на праве собственности его супруге, в подраздел 6.1. не вносятся. При этом данные доли собственности должны быть отражены в подразделе 3.1. справок служащего (работника) и его супруги. Не указывается  недвижимое  имущество, которое  находится в  собственности и уже  отражено в  подразделе 3.1 PDF Compressor Pro Методические рекомендации по заполнению Справки             Минтруд России 29 Подраздел 6.2. Срочные обязательства финансового характера 108. В данном подразделе указывается каждое имеющееся на отчетную дату срочное обязательство финансового характера на сумму, равную или превышающую 500 000 рублей, кредитором или должником по которым является служащий (работник), его супруга (супруг), несовершеннолетний ребенок. 109. В графе «Содержание обязательства» указывается существо обязательства (заем, кредит и другие). 110. В графе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Например, а) если служащий (работник), его супруга (супруг) взял кредит в Сбербанке России и является должником, то в графе «Кредитор (должник)» указывается вторая сторона обязательства: кредитор ОАО «Сбербанк России»; б) если служащий (работник), его супруга (супруг) заключил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проспект, д.8, кв. 1. Основанием возникновения обязательства в этом случае является договор займа с указанием даты подписания. При исполнении указанных обязательств должником (в том числе и не в полном объеме) полученные средства следует указать в разделе 1 справки. 111. В графе «Основание возникновения» указываются основание возникновения обязательства, а также реквизиты (дата, номер) соответствующего договора или акта. 112. В графе «Сумма обязательства / размер обязательства по состоянию на отчетную дату» указываются сумма основного обязательства (без суммы процентов) (т.е. сумма кредита, долга) и размер обязательства (оставшийся непогашенным долг) по состоянию на отчетную дату. Для обязательств, выраженных в иностранной валюте, сумма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http://www.cbr.ru/currency_base/daily.aspx. 113. В графе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 114. Помимо прочего подлежат указанию: а)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свыше 500 000 рублей); б) договор финансовой аренды; в) договор займа; г) договор финансирования под уступку денежного требования; д) обязательство вследствие причинения вреда (финансовые) и т.д. Указывается каждое  срочное  обязательство  финансового  характера на сумму  ≥ 500 тыс. руб. PDF Compressor Pro Методические рекомендации по заполнению Справки             Минтруд России 30 115. Отдельные виды срочных обязательств финансового характера: а) участие в долевом строительстве объекта недвижимости. До получения свидетельства о государственной регистрации объекта долевого строительства информация об имеющихся на отчетную дату </w:t>
      </w:r>
      <w:r>
        <w:lastRenderedPageBreak/>
        <w:t>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 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«Содержание обязательства» можно отразить что денежные средства переданы застройщику в полном объеме. б) обязательства по ипотеке в случае разделения суммы кредита между супругами.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 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 PDF Compressor Pro Методические рекомендации по заполнению Справки             Минтруд России 31 я МИНИСТЕРСТВО ТРУДА И СОЦИАЛЬНОЙ ЗАЩИТЫ РОССИЙСКОЙ ФЕДЕРАЦИИ</w:t>
      </w:r>
    </w:p>
    <w:sectPr w:rsidR="002B0A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06E"/>
    <w:rsid w:val="002B0A44"/>
    <w:rsid w:val="00C2506E"/>
    <w:rsid w:val="00FE1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42E91"/>
  <w15:chartTrackingRefBased/>
  <w15:docId w15:val="{2224E7B0-965D-49A1-8DE9-921137EBA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11220</Words>
  <Characters>63957</Characters>
  <Application>Microsoft Office Word</Application>
  <DocSecurity>0</DocSecurity>
  <Lines>532</Lines>
  <Paragraphs>150</Paragraphs>
  <ScaleCrop>false</ScaleCrop>
  <Company/>
  <LinksUpToDate>false</LinksUpToDate>
  <CharactersWithSpaces>75027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2023-08-18T10:46:00Z</dcterms:created>
  <dcterms:modified xsi:type="dcterms:W3CDTF">2023-08-18T10:47:00Z</dcterms:modified>
</cp:coreProperties>
</file>